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1529" w:rsidRDefault="00A521EA">
      <w:pPr>
        <w:spacing w:before="200" w:after="200"/>
        <w:jc w:val="center"/>
      </w:pPr>
      <w:r>
        <w:rPr>
          <w:rFonts w:ascii="Arial" w:eastAsia="Arial" w:hAnsi="Arial" w:cs="Arial"/>
          <w:b/>
          <w:sz w:val="20"/>
          <w:szCs w:val="20"/>
        </w:rPr>
        <w:t>TÉRMINOS DE REFERENCIA</w:t>
      </w:r>
    </w:p>
    <w:p w:rsidR="00271529" w:rsidRDefault="00A521EA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Posición:</w:t>
      </w:r>
      <w:r>
        <w:rPr>
          <w:rFonts w:ascii="Arial" w:eastAsia="Arial" w:hAnsi="Arial" w:cs="Arial"/>
          <w:sz w:val="20"/>
          <w:szCs w:val="20"/>
        </w:rPr>
        <w:t xml:space="preserve"> Asesor(a) Legal y Comunitario(a)</w:t>
      </w:r>
    </w:p>
    <w:p w:rsidR="00271529" w:rsidRDefault="00A521EA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Lugares: </w:t>
      </w:r>
      <w:r>
        <w:rPr>
          <w:rFonts w:ascii="Arial" w:eastAsia="Arial" w:hAnsi="Arial" w:cs="Arial"/>
          <w:sz w:val="20"/>
          <w:szCs w:val="20"/>
        </w:rPr>
        <w:t>Palenque, Chiapas</w:t>
      </w:r>
    </w:p>
    <w:p w:rsidR="00271529" w:rsidRDefault="00A521EA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Fecha de incorporación: </w:t>
      </w:r>
      <w:r>
        <w:rPr>
          <w:rFonts w:ascii="Arial" w:eastAsia="Arial" w:hAnsi="Arial" w:cs="Arial"/>
          <w:sz w:val="20"/>
          <w:szCs w:val="20"/>
        </w:rPr>
        <w:t>inmediata</w:t>
      </w:r>
    </w:p>
    <w:p w:rsidR="00271529" w:rsidRDefault="00271529"/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b/>
          <w:color w:val="4A86E8"/>
          <w:sz w:val="20"/>
          <w:szCs w:val="20"/>
        </w:rPr>
        <w:t>Sobre Nosotros:</w:t>
      </w:r>
    </w:p>
    <w:p w:rsidR="00271529" w:rsidRDefault="00A521EA">
      <w:pPr>
        <w:spacing w:before="200" w:after="20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Access </w:t>
      </w:r>
      <w:proofErr w:type="spellStart"/>
      <w:r>
        <w:rPr>
          <w:rFonts w:ascii="Arial" w:eastAsia="Arial" w:hAnsi="Arial" w:cs="Arial"/>
          <w:sz w:val="20"/>
          <w:szCs w:val="20"/>
        </w:rPr>
        <w:t>México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(AAMX) trabaja a </w:t>
      </w:r>
      <w:proofErr w:type="spellStart"/>
      <w:r>
        <w:rPr>
          <w:rFonts w:ascii="Arial" w:eastAsia="Arial" w:hAnsi="Arial" w:cs="Arial"/>
          <w:sz w:val="20"/>
          <w:szCs w:val="20"/>
        </w:rPr>
        <w:t>través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estrategias legales para defender y promover los derechos de las personas refugiadas a </w:t>
      </w:r>
      <w:proofErr w:type="spellStart"/>
      <w:r>
        <w:rPr>
          <w:rFonts w:ascii="Arial" w:eastAsia="Arial" w:hAnsi="Arial" w:cs="Arial"/>
          <w:sz w:val="20"/>
          <w:szCs w:val="20"/>
        </w:rPr>
        <w:t>través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 enfoque de justicia integral, derechos humanos y </w:t>
      </w:r>
      <w:proofErr w:type="spellStart"/>
      <w:r>
        <w:rPr>
          <w:rFonts w:ascii="Arial" w:eastAsia="Arial" w:hAnsi="Arial" w:cs="Arial"/>
          <w:sz w:val="20"/>
          <w:szCs w:val="20"/>
        </w:rPr>
        <w:t>género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Con una </w:t>
      </w:r>
      <w:proofErr w:type="spellStart"/>
      <w:r>
        <w:rPr>
          <w:rFonts w:ascii="Arial" w:eastAsia="Arial" w:hAnsi="Arial" w:cs="Arial"/>
          <w:sz w:val="20"/>
          <w:szCs w:val="20"/>
        </w:rPr>
        <w:t>metodología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basada en el empoderamient</w:t>
      </w:r>
      <w:r>
        <w:rPr>
          <w:rFonts w:ascii="Arial" w:eastAsia="Arial" w:hAnsi="Arial" w:cs="Arial"/>
          <w:sz w:val="20"/>
          <w:szCs w:val="20"/>
        </w:rPr>
        <w:t xml:space="preserve">o y la </w:t>
      </w:r>
      <w:proofErr w:type="spellStart"/>
      <w:r>
        <w:rPr>
          <w:rFonts w:ascii="Arial" w:eastAsia="Arial" w:hAnsi="Arial" w:cs="Arial"/>
          <w:sz w:val="20"/>
          <w:szCs w:val="20"/>
        </w:rPr>
        <w:t>participación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social, promueve que las personas con necesidad de </w:t>
      </w:r>
      <w:proofErr w:type="spellStart"/>
      <w:r>
        <w:rPr>
          <w:rFonts w:ascii="Arial" w:eastAsia="Arial" w:hAnsi="Arial" w:cs="Arial"/>
          <w:sz w:val="20"/>
          <w:szCs w:val="20"/>
        </w:rPr>
        <w:t>protección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internacional puedan exigir sus propios derechos.</w:t>
      </w:r>
    </w:p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sz w:val="20"/>
          <w:szCs w:val="20"/>
        </w:rPr>
        <w:t xml:space="preserve">AAMX es parte de </w:t>
      </w:r>
      <w:proofErr w:type="spellStart"/>
      <w:r>
        <w:rPr>
          <w:rFonts w:ascii="Arial" w:eastAsia="Arial" w:hAnsi="Arial" w:cs="Arial"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Access </w:t>
      </w:r>
      <w:proofErr w:type="spellStart"/>
      <w:r>
        <w:rPr>
          <w:rFonts w:ascii="Arial" w:eastAsia="Arial" w:hAnsi="Arial" w:cs="Arial"/>
          <w:sz w:val="20"/>
          <w:szCs w:val="20"/>
        </w:rPr>
        <w:t>América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Latina (AALA), trabaja conjuntamente con las oficinas regionales de </w:t>
      </w:r>
      <w:proofErr w:type="spellStart"/>
      <w:r>
        <w:rPr>
          <w:rFonts w:ascii="Arial" w:eastAsia="Arial" w:hAnsi="Arial" w:cs="Arial"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Access</w:t>
      </w:r>
      <w:r>
        <w:rPr>
          <w:rFonts w:ascii="Arial" w:eastAsia="Arial" w:hAnsi="Arial" w:cs="Arial"/>
          <w:sz w:val="20"/>
          <w:szCs w:val="20"/>
        </w:rPr>
        <w:t xml:space="preserve"> en Ecuador y </w:t>
      </w:r>
      <w:proofErr w:type="spellStart"/>
      <w:r>
        <w:rPr>
          <w:rFonts w:ascii="Arial" w:eastAsia="Arial" w:hAnsi="Arial" w:cs="Arial"/>
          <w:sz w:val="20"/>
          <w:szCs w:val="20"/>
        </w:rPr>
        <w:t>Panama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́, y está afiliada a </w:t>
      </w:r>
      <w:proofErr w:type="spellStart"/>
      <w:r>
        <w:rPr>
          <w:rFonts w:ascii="Arial" w:eastAsia="Arial" w:hAnsi="Arial" w:cs="Arial"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Access a nivel global. Nuestro objetivo es hacer realidad los derechos de las personas refugiadas en las leyes, </w:t>
      </w:r>
      <w:proofErr w:type="spellStart"/>
      <w:r>
        <w:rPr>
          <w:rFonts w:ascii="Arial" w:eastAsia="Arial" w:hAnsi="Arial" w:cs="Arial"/>
          <w:sz w:val="20"/>
          <w:szCs w:val="20"/>
        </w:rPr>
        <w:t>políticas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prácticas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tenemos la </w:t>
      </w:r>
      <w:proofErr w:type="spellStart"/>
      <w:r>
        <w:rPr>
          <w:rFonts w:ascii="Arial" w:eastAsia="Arial" w:hAnsi="Arial" w:cs="Arial"/>
          <w:sz w:val="20"/>
          <w:szCs w:val="20"/>
        </w:rPr>
        <w:t>visión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un mundo donde las personas refugiadas sean vis</w:t>
      </w:r>
      <w:r>
        <w:rPr>
          <w:rFonts w:ascii="Arial" w:eastAsia="Arial" w:hAnsi="Arial" w:cs="Arial"/>
          <w:sz w:val="20"/>
          <w:szCs w:val="20"/>
        </w:rPr>
        <w:t xml:space="preserve">tas como personas con derechos y no solamente con necesidades.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sz w:val="20"/>
          <w:szCs w:val="20"/>
        </w:rPr>
        <w:t xml:space="preserve">La persona contratada </w:t>
      </w:r>
      <w:proofErr w:type="spellStart"/>
      <w:r>
        <w:rPr>
          <w:rFonts w:ascii="Arial" w:eastAsia="Arial" w:hAnsi="Arial" w:cs="Arial"/>
          <w:sz w:val="20"/>
          <w:szCs w:val="20"/>
        </w:rPr>
        <w:t>sera</w:t>
      </w:r>
      <w:proofErr w:type="spellEnd"/>
      <w:r>
        <w:rPr>
          <w:rFonts w:ascii="Arial" w:eastAsia="Arial" w:hAnsi="Arial" w:cs="Arial"/>
          <w:sz w:val="20"/>
          <w:szCs w:val="20"/>
        </w:rPr>
        <w:t>́ responsable de asesorar, informar y prestar Servicios Legales a personas interesadas en el asilo, así como a solicitantes de asilo y refugiadas e implementar las</w:t>
      </w:r>
      <w:r>
        <w:rPr>
          <w:rFonts w:ascii="Arial" w:eastAsia="Arial" w:hAnsi="Arial" w:cs="Arial"/>
          <w:sz w:val="20"/>
          <w:szCs w:val="20"/>
        </w:rPr>
        <w:t xml:space="preserve"> estrategias de Enlace Comunitario en la localidad. El/la asesor/a legal </w:t>
      </w:r>
      <w:proofErr w:type="spellStart"/>
      <w:r>
        <w:rPr>
          <w:rFonts w:ascii="Arial" w:eastAsia="Arial" w:hAnsi="Arial" w:cs="Arial"/>
          <w:sz w:val="20"/>
          <w:szCs w:val="20"/>
        </w:rPr>
        <w:t>sera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́ parte del equipo de AAMX, bajo la </w:t>
      </w:r>
      <w:proofErr w:type="spellStart"/>
      <w:r>
        <w:rPr>
          <w:rFonts w:ascii="Arial" w:eastAsia="Arial" w:hAnsi="Arial" w:cs="Arial"/>
          <w:sz w:val="20"/>
          <w:szCs w:val="20"/>
        </w:rPr>
        <w:t>supervisión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punto focal en la oficina de </w:t>
      </w:r>
      <w:proofErr w:type="gramStart"/>
      <w:r>
        <w:rPr>
          <w:rFonts w:ascii="Arial" w:eastAsia="Arial" w:hAnsi="Arial" w:cs="Arial"/>
          <w:sz w:val="20"/>
          <w:szCs w:val="20"/>
        </w:rPr>
        <w:t>Palenque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271529" w:rsidRDefault="00A521EA">
      <w:pPr>
        <w:spacing w:before="200" w:after="200"/>
        <w:jc w:val="both"/>
      </w:pPr>
      <w:proofErr w:type="spellStart"/>
      <w:r>
        <w:rPr>
          <w:rFonts w:ascii="Arial" w:eastAsia="Arial" w:hAnsi="Arial" w:cs="Arial"/>
          <w:b/>
          <w:color w:val="4A86E8"/>
          <w:sz w:val="20"/>
          <w:szCs w:val="20"/>
        </w:rPr>
        <w:t>Descripción</w:t>
      </w:r>
      <w:proofErr w:type="spellEnd"/>
      <w:r>
        <w:rPr>
          <w:rFonts w:ascii="Arial" w:eastAsia="Arial" w:hAnsi="Arial" w:cs="Arial"/>
          <w:b/>
          <w:color w:val="4A86E8"/>
          <w:sz w:val="20"/>
          <w:szCs w:val="20"/>
        </w:rPr>
        <w:t xml:space="preserve"> detallada de la </w:t>
      </w:r>
      <w:proofErr w:type="spellStart"/>
      <w:r>
        <w:rPr>
          <w:rFonts w:ascii="Arial" w:eastAsia="Arial" w:hAnsi="Arial" w:cs="Arial"/>
          <w:b/>
          <w:color w:val="4A86E8"/>
          <w:sz w:val="20"/>
          <w:szCs w:val="20"/>
        </w:rPr>
        <w:t>posición</w:t>
      </w:r>
      <w:proofErr w:type="spellEnd"/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Proveer atención legal individual a pe</w:t>
      </w:r>
      <w:r>
        <w:rPr>
          <w:rFonts w:ascii="Arial" w:eastAsia="Arial" w:hAnsi="Arial" w:cs="Arial"/>
          <w:sz w:val="20"/>
          <w:szCs w:val="20"/>
        </w:rPr>
        <w:t xml:space="preserve">rsonas solicitantes de asilo o refugiadas en cuanto al proceso de </w:t>
      </w:r>
      <w:proofErr w:type="spellStart"/>
      <w:r>
        <w:rPr>
          <w:rFonts w:ascii="Arial" w:eastAsia="Arial" w:hAnsi="Arial" w:cs="Arial"/>
          <w:sz w:val="20"/>
          <w:szCs w:val="20"/>
        </w:rPr>
        <w:t>determinación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condición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refugiado/a, acceso a derechos y detenciones migratorias en </w:t>
      </w:r>
      <w:proofErr w:type="spellStart"/>
      <w:r>
        <w:rPr>
          <w:rFonts w:ascii="Arial" w:eastAsia="Arial" w:hAnsi="Arial" w:cs="Arial"/>
          <w:sz w:val="20"/>
          <w:szCs w:val="20"/>
        </w:rPr>
        <w:t>México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Preparar y editar escritos legales.</w:t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Implementar las actividades de enlace comunitario en</w:t>
      </w:r>
      <w:r>
        <w:rPr>
          <w:rFonts w:ascii="Arial" w:eastAsia="Arial" w:hAnsi="Arial" w:cs="Arial"/>
          <w:sz w:val="20"/>
          <w:szCs w:val="20"/>
        </w:rPr>
        <w:t xml:space="preserve"> la localidad, incluyendo dictado de talleres a personas en necesidad de </w:t>
      </w:r>
      <w:proofErr w:type="spellStart"/>
      <w:r>
        <w:rPr>
          <w:rFonts w:ascii="Arial" w:eastAsia="Arial" w:hAnsi="Arial" w:cs="Arial"/>
          <w:sz w:val="20"/>
          <w:szCs w:val="20"/>
        </w:rPr>
        <w:t>protección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internacional y autoridades o instituciones </w:t>
      </w:r>
      <w:proofErr w:type="spellStart"/>
      <w:r>
        <w:rPr>
          <w:rFonts w:ascii="Arial" w:eastAsia="Arial" w:hAnsi="Arial" w:cs="Arial"/>
          <w:sz w:val="20"/>
          <w:szCs w:val="20"/>
        </w:rPr>
        <w:t>públicas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Sistematizar los servicios prestados y las actividades realizadas en la base de datos y a </w:t>
      </w:r>
      <w:proofErr w:type="spellStart"/>
      <w:r>
        <w:rPr>
          <w:rFonts w:ascii="Arial" w:eastAsia="Arial" w:hAnsi="Arial" w:cs="Arial"/>
          <w:sz w:val="20"/>
          <w:szCs w:val="20"/>
        </w:rPr>
        <w:t>través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otras herramie</w:t>
      </w:r>
      <w:r>
        <w:rPr>
          <w:rFonts w:ascii="Arial" w:eastAsia="Arial" w:hAnsi="Arial" w:cs="Arial"/>
          <w:sz w:val="20"/>
          <w:szCs w:val="20"/>
        </w:rPr>
        <w:t xml:space="preserve">ntas de </w:t>
      </w:r>
      <w:proofErr w:type="spellStart"/>
      <w:r>
        <w:rPr>
          <w:rFonts w:ascii="Arial" w:eastAsia="Arial" w:hAnsi="Arial" w:cs="Arial"/>
          <w:sz w:val="20"/>
          <w:szCs w:val="20"/>
        </w:rPr>
        <w:t>gestión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acuerdo al sistema de monitoreo y </w:t>
      </w:r>
      <w:proofErr w:type="spellStart"/>
      <w:r>
        <w:rPr>
          <w:rFonts w:ascii="Arial" w:eastAsia="Arial" w:hAnsi="Arial" w:cs="Arial"/>
          <w:sz w:val="20"/>
          <w:szCs w:val="20"/>
        </w:rPr>
        <w:t>evaluación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organización.</w:t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Cumplir con el </w:t>
      </w:r>
      <w:proofErr w:type="spellStart"/>
      <w:r>
        <w:rPr>
          <w:rFonts w:ascii="Arial" w:eastAsia="Arial" w:hAnsi="Arial" w:cs="Arial"/>
          <w:sz w:val="20"/>
          <w:szCs w:val="20"/>
        </w:rPr>
        <w:t>Código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Nairobi y cualquier otra norma </w:t>
      </w:r>
      <w:proofErr w:type="spellStart"/>
      <w:r>
        <w:rPr>
          <w:rFonts w:ascii="Arial" w:eastAsia="Arial" w:hAnsi="Arial" w:cs="Arial"/>
          <w:sz w:val="20"/>
          <w:szCs w:val="20"/>
        </w:rPr>
        <w:t>ética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la </w:t>
      </w:r>
      <w:proofErr w:type="spellStart"/>
      <w:r>
        <w:rPr>
          <w:rFonts w:ascii="Arial" w:eastAsia="Arial" w:hAnsi="Arial" w:cs="Arial"/>
          <w:sz w:val="20"/>
          <w:szCs w:val="20"/>
        </w:rPr>
        <w:t>prestación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asistencia legal de calidez para personas en necesidad de </w:t>
      </w:r>
      <w:proofErr w:type="spellStart"/>
      <w:r>
        <w:rPr>
          <w:rFonts w:ascii="Arial" w:eastAsia="Arial" w:hAnsi="Arial" w:cs="Arial"/>
          <w:sz w:val="20"/>
          <w:szCs w:val="20"/>
        </w:rPr>
        <w:t>protección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internacional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Coordinar, retroalimentar, informar y reportar de manera permanente y bajo su supervisión al punto focal local sobre el avance en la </w:t>
      </w:r>
      <w:proofErr w:type="spellStart"/>
      <w:r>
        <w:rPr>
          <w:rFonts w:ascii="Arial" w:eastAsia="Arial" w:hAnsi="Arial" w:cs="Arial"/>
          <w:sz w:val="20"/>
          <w:szCs w:val="20"/>
        </w:rPr>
        <w:t>gestión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casos, tendencias observadas, fortalecimiento de redes y trabajo comunitario.</w:t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Realizar investigaciones sobr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información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país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origen y derecho al asilo, en </w:t>
      </w:r>
      <w:proofErr w:type="spellStart"/>
      <w:r>
        <w:rPr>
          <w:rFonts w:ascii="Arial" w:eastAsia="Arial" w:hAnsi="Arial" w:cs="Arial"/>
          <w:sz w:val="20"/>
          <w:szCs w:val="20"/>
        </w:rPr>
        <w:t>relación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normativa nacional e internacional.</w:t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Representar </w:t>
      </w:r>
      <w:proofErr w:type="spellStart"/>
      <w:r>
        <w:rPr>
          <w:rFonts w:ascii="Arial" w:eastAsia="Arial" w:hAnsi="Arial" w:cs="Arial"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Access </w:t>
      </w:r>
      <w:proofErr w:type="spellStart"/>
      <w:r>
        <w:rPr>
          <w:rFonts w:ascii="Arial" w:eastAsia="Arial" w:hAnsi="Arial" w:cs="Arial"/>
          <w:sz w:val="20"/>
          <w:szCs w:val="20"/>
        </w:rPr>
        <w:t>México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frente a instituciones </w:t>
      </w:r>
      <w:proofErr w:type="spellStart"/>
      <w:r>
        <w:rPr>
          <w:rFonts w:ascii="Arial" w:eastAsia="Arial" w:hAnsi="Arial" w:cs="Arial"/>
          <w:sz w:val="20"/>
          <w:szCs w:val="20"/>
        </w:rPr>
        <w:t>públicas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privadas, otras </w:t>
      </w:r>
      <w:proofErr w:type="spellStart"/>
      <w:r>
        <w:rPr>
          <w:rFonts w:ascii="Arial" w:eastAsia="Arial" w:hAnsi="Arial" w:cs="Arial"/>
          <w:sz w:val="20"/>
          <w:szCs w:val="20"/>
        </w:rPr>
        <w:t>ONGs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agencias de Naciones Unidas por </w:t>
      </w:r>
      <w:proofErr w:type="spellStart"/>
      <w:r>
        <w:rPr>
          <w:rFonts w:ascii="Arial" w:eastAsia="Arial" w:hAnsi="Arial" w:cs="Arial"/>
          <w:sz w:val="20"/>
          <w:szCs w:val="20"/>
        </w:rPr>
        <w:t>delegación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punto fo</w:t>
      </w:r>
      <w:r>
        <w:rPr>
          <w:rFonts w:ascii="Arial" w:eastAsia="Arial" w:hAnsi="Arial" w:cs="Arial"/>
          <w:sz w:val="20"/>
          <w:szCs w:val="20"/>
        </w:rPr>
        <w:t xml:space="preserve">cal local o de la </w:t>
      </w:r>
      <w:proofErr w:type="spellStart"/>
      <w:r>
        <w:rPr>
          <w:rFonts w:ascii="Arial" w:eastAsia="Arial" w:hAnsi="Arial" w:cs="Arial"/>
          <w:sz w:val="20"/>
          <w:szCs w:val="20"/>
        </w:rPr>
        <w:t>Coordinación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Nacional de AAMX, cuando así fuera delegado.</w:t>
      </w:r>
    </w:p>
    <w:p w:rsidR="00271529" w:rsidRDefault="00A521EA">
      <w:pPr>
        <w:numPr>
          <w:ilvl w:val="0"/>
          <w:numId w:val="1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Responder a todos aquellos requerimientos </w:t>
      </w:r>
      <w:proofErr w:type="spellStart"/>
      <w:r>
        <w:rPr>
          <w:rFonts w:ascii="Arial" w:eastAsia="Arial" w:hAnsi="Arial" w:cs="Arial"/>
          <w:sz w:val="20"/>
          <w:szCs w:val="20"/>
        </w:rPr>
        <w:t>técnicos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administrativos para el desarrollo de las actividades descritas en estos </w:t>
      </w:r>
      <w:proofErr w:type="spellStart"/>
      <w:r>
        <w:rPr>
          <w:rFonts w:ascii="Arial" w:eastAsia="Arial" w:hAnsi="Arial" w:cs="Arial"/>
          <w:sz w:val="20"/>
          <w:szCs w:val="20"/>
        </w:rPr>
        <w:t>términos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referencia, a solicitud y bajo las dire</w:t>
      </w:r>
      <w:r>
        <w:rPr>
          <w:rFonts w:ascii="Arial" w:eastAsia="Arial" w:hAnsi="Arial" w:cs="Arial"/>
          <w:sz w:val="20"/>
          <w:szCs w:val="20"/>
        </w:rPr>
        <w:t>ctrices establecidas.</w:t>
      </w:r>
    </w:p>
    <w:p w:rsidR="00A521EA" w:rsidRDefault="00A521EA">
      <w:pPr>
        <w:spacing w:before="200" w:after="200"/>
        <w:rPr>
          <w:rFonts w:ascii="Arial" w:eastAsia="Arial" w:hAnsi="Arial" w:cs="Arial"/>
          <w:b/>
          <w:color w:val="4A86E8"/>
          <w:sz w:val="20"/>
          <w:szCs w:val="20"/>
        </w:rPr>
      </w:pPr>
    </w:p>
    <w:p w:rsidR="00A521EA" w:rsidRDefault="00A521EA">
      <w:pPr>
        <w:spacing w:before="200" w:after="200"/>
        <w:rPr>
          <w:rFonts w:ascii="Arial" w:eastAsia="Arial" w:hAnsi="Arial" w:cs="Arial"/>
          <w:b/>
          <w:color w:val="4A86E8"/>
          <w:sz w:val="20"/>
          <w:szCs w:val="20"/>
        </w:rPr>
      </w:pPr>
    </w:p>
    <w:p w:rsidR="00A521EA" w:rsidRDefault="00A521EA">
      <w:pPr>
        <w:spacing w:before="200" w:after="200"/>
        <w:rPr>
          <w:rFonts w:ascii="Arial" w:eastAsia="Arial" w:hAnsi="Arial" w:cs="Arial"/>
          <w:b/>
          <w:color w:val="4A86E8"/>
          <w:sz w:val="20"/>
          <w:szCs w:val="20"/>
        </w:rPr>
      </w:pPr>
    </w:p>
    <w:p w:rsidR="00271529" w:rsidRDefault="00A521EA">
      <w:pPr>
        <w:spacing w:before="200" w:after="200"/>
      </w:pPr>
      <w:r>
        <w:rPr>
          <w:rFonts w:ascii="Arial" w:eastAsia="Arial" w:hAnsi="Arial" w:cs="Arial"/>
          <w:b/>
          <w:color w:val="4A86E8"/>
          <w:sz w:val="20"/>
          <w:szCs w:val="20"/>
        </w:rPr>
        <w:t xml:space="preserve">Relaciones de </w:t>
      </w:r>
      <w:proofErr w:type="spellStart"/>
      <w:r>
        <w:rPr>
          <w:rFonts w:ascii="Arial" w:eastAsia="Arial" w:hAnsi="Arial" w:cs="Arial"/>
          <w:b/>
          <w:color w:val="4A86E8"/>
          <w:sz w:val="20"/>
          <w:szCs w:val="20"/>
        </w:rPr>
        <w:t>organización</w:t>
      </w:r>
      <w:proofErr w:type="spellEnd"/>
    </w:p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sz w:val="20"/>
          <w:szCs w:val="20"/>
        </w:rPr>
        <w:t xml:space="preserve">El/la asesor/a legal reportará al punto focal de la oficina de Palenque y a la </w:t>
      </w:r>
      <w:proofErr w:type="spellStart"/>
      <w:r>
        <w:rPr>
          <w:rFonts w:ascii="Arial" w:eastAsia="Arial" w:hAnsi="Arial" w:cs="Arial"/>
          <w:sz w:val="20"/>
          <w:szCs w:val="20"/>
        </w:rPr>
        <w:t>Coordinación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Nacional de AAMX.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b/>
          <w:color w:val="4A86E8"/>
          <w:sz w:val="20"/>
          <w:szCs w:val="20"/>
        </w:rPr>
        <w:lastRenderedPageBreak/>
        <w:t>Perfil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Nacionalidad mexicana o permiso de residencia en el </w:t>
      </w:r>
      <w:proofErr w:type="spellStart"/>
      <w:r>
        <w:rPr>
          <w:rFonts w:ascii="Arial" w:eastAsia="Arial" w:hAnsi="Arial" w:cs="Arial"/>
          <w:sz w:val="20"/>
          <w:szCs w:val="20"/>
        </w:rPr>
        <w:t>país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Estudiante o graduado en Derecho o estudios afines se tomará en cuenta.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Experiencia previa en trabajo comunitario y/o trabajando con </w:t>
      </w:r>
      <w:proofErr w:type="spellStart"/>
      <w:r>
        <w:rPr>
          <w:rFonts w:ascii="Arial" w:eastAsia="Arial" w:hAnsi="Arial" w:cs="Arial"/>
          <w:sz w:val="20"/>
          <w:szCs w:val="20"/>
        </w:rPr>
        <w:t>población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situación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vulnerabilidad se tomará en cuenta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Experiencia de trabajo en derechos humanos y/o con refugiado</w:t>
      </w:r>
      <w:r>
        <w:rPr>
          <w:rFonts w:ascii="Arial" w:eastAsia="Arial" w:hAnsi="Arial" w:cs="Arial"/>
          <w:sz w:val="20"/>
          <w:szCs w:val="20"/>
        </w:rPr>
        <w:t>s y solicitantes de asilo se tomará en cuenta.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Disposición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trabajar bajo </w:t>
      </w:r>
      <w:proofErr w:type="spellStart"/>
      <w:r>
        <w:rPr>
          <w:rFonts w:ascii="Arial" w:eastAsia="Arial" w:hAnsi="Arial" w:cs="Arial"/>
          <w:sz w:val="20"/>
          <w:szCs w:val="20"/>
        </w:rPr>
        <w:t>presión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con un buen nivel de </w:t>
      </w:r>
      <w:proofErr w:type="spellStart"/>
      <w:r>
        <w:rPr>
          <w:rFonts w:ascii="Arial" w:eastAsia="Arial" w:hAnsi="Arial" w:cs="Arial"/>
          <w:sz w:val="20"/>
          <w:szCs w:val="20"/>
        </w:rPr>
        <w:t>autonomía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Buenas capacidades de </w:t>
      </w:r>
      <w:proofErr w:type="spellStart"/>
      <w:r>
        <w:rPr>
          <w:rFonts w:ascii="Arial" w:eastAsia="Arial" w:hAnsi="Arial" w:cs="Arial"/>
          <w:sz w:val="20"/>
          <w:szCs w:val="20"/>
        </w:rPr>
        <w:t>organización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sistematización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trabajo.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Disponibilidad para trabajar a tiempo completo (40 horas semanales) y en ocasiones puntuales durante los fines de semana.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Motivación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sobre la </w:t>
      </w:r>
      <w:proofErr w:type="spellStart"/>
      <w:r>
        <w:rPr>
          <w:rFonts w:ascii="Arial" w:eastAsia="Arial" w:hAnsi="Arial" w:cs="Arial"/>
          <w:sz w:val="20"/>
          <w:szCs w:val="20"/>
        </w:rPr>
        <w:t>misión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visión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enfoque de trabajo de </w:t>
      </w:r>
      <w:proofErr w:type="spellStart"/>
      <w:r>
        <w:rPr>
          <w:rFonts w:ascii="Arial" w:eastAsia="Arial" w:hAnsi="Arial" w:cs="Arial"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Access </w:t>
      </w:r>
      <w:proofErr w:type="spellStart"/>
      <w:r>
        <w:rPr>
          <w:rFonts w:ascii="Arial" w:eastAsia="Arial" w:hAnsi="Arial" w:cs="Arial"/>
          <w:sz w:val="20"/>
          <w:szCs w:val="20"/>
        </w:rPr>
        <w:t>México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271529" w:rsidRDefault="00A521EA">
      <w:pPr>
        <w:numPr>
          <w:ilvl w:val="0"/>
          <w:numId w:val="3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Conocimiento informático, dominio de programas de</w:t>
      </w:r>
      <w:r>
        <w:rPr>
          <w:rFonts w:ascii="Arial" w:eastAsia="Arial" w:hAnsi="Arial" w:cs="Arial"/>
          <w:sz w:val="20"/>
          <w:szCs w:val="20"/>
        </w:rPr>
        <w:t xml:space="preserve"> computación en ambiente Windows (Office, Excel, </w:t>
      </w:r>
      <w:proofErr w:type="spellStart"/>
      <w:r>
        <w:rPr>
          <w:rFonts w:ascii="Arial" w:eastAsia="Arial" w:hAnsi="Arial" w:cs="Arial"/>
          <w:sz w:val="20"/>
          <w:szCs w:val="20"/>
        </w:rPr>
        <w:t>Power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Point, Internet, </w:t>
      </w:r>
      <w:proofErr w:type="spellStart"/>
      <w:r>
        <w:rPr>
          <w:rFonts w:ascii="Arial" w:eastAsia="Arial" w:hAnsi="Arial" w:cs="Arial"/>
          <w:sz w:val="20"/>
          <w:szCs w:val="20"/>
        </w:rPr>
        <w:t>Gmail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A521EA" w:rsidRDefault="00A521EA">
      <w:pPr>
        <w:spacing w:before="200" w:after="200"/>
        <w:jc w:val="both"/>
        <w:rPr>
          <w:rFonts w:ascii="Arial" w:eastAsia="Arial" w:hAnsi="Arial" w:cs="Arial"/>
          <w:b/>
          <w:sz w:val="20"/>
          <w:szCs w:val="20"/>
        </w:rPr>
      </w:pPr>
    </w:p>
    <w:p w:rsidR="00271529" w:rsidRPr="00A521EA" w:rsidRDefault="00A521EA">
      <w:pPr>
        <w:spacing w:before="200" w:after="200"/>
        <w:jc w:val="both"/>
        <w:rPr>
          <w:color w:val="0070C0"/>
        </w:rPr>
      </w:pPr>
      <w:r w:rsidRPr="00A521EA">
        <w:rPr>
          <w:rFonts w:ascii="Arial" w:eastAsia="Arial" w:hAnsi="Arial" w:cs="Arial"/>
          <w:b/>
          <w:color w:val="0070C0"/>
          <w:sz w:val="20"/>
          <w:szCs w:val="20"/>
        </w:rPr>
        <w:t>Calificaciones deseadas:</w:t>
      </w:r>
    </w:p>
    <w:p w:rsidR="00271529" w:rsidRDefault="00A521EA">
      <w:pPr>
        <w:numPr>
          <w:ilvl w:val="0"/>
          <w:numId w:val="2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Familiaridad con las Instituciones de las Naciones Unidas, especialmente ACNUR.  </w:t>
      </w:r>
    </w:p>
    <w:p w:rsidR="00271529" w:rsidRDefault="00A521EA">
      <w:pPr>
        <w:numPr>
          <w:ilvl w:val="0"/>
          <w:numId w:val="2"/>
        </w:numPr>
        <w:spacing w:before="200" w:after="200"/>
        <w:ind w:hanging="36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Experiencia previa en trabajo comunitario, asesoría legal y/o trabaja</w:t>
      </w:r>
      <w:r>
        <w:rPr>
          <w:rFonts w:ascii="Arial" w:eastAsia="Arial" w:hAnsi="Arial" w:cs="Arial"/>
          <w:sz w:val="20"/>
          <w:szCs w:val="20"/>
        </w:rPr>
        <w:t>ndo con población en situación de vulnerabilidad, especialmente personas refugiadas.</w:t>
      </w:r>
    </w:p>
    <w:p w:rsidR="00A521EA" w:rsidRDefault="00A521EA">
      <w:pPr>
        <w:spacing w:before="200" w:after="200"/>
        <w:jc w:val="both"/>
        <w:rPr>
          <w:rFonts w:ascii="Arial" w:eastAsia="Arial" w:hAnsi="Arial" w:cs="Arial"/>
          <w:b/>
          <w:sz w:val="20"/>
          <w:szCs w:val="20"/>
        </w:rPr>
      </w:pPr>
    </w:p>
    <w:p w:rsidR="00271529" w:rsidRPr="00A521EA" w:rsidRDefault="00A521EA">
      <w:pPr>
        <w:spacing w:before="200" w:after="200"/>
        <w:jc w:val="both"/>
        <w:rPr>
          <w:color w:val="0070C0"/>
        </w:rPr>
      </w:pPr>
      <w:r w:rsidRPr="00A521EA">
        <w:rPr>
          <w:rFonts w:ascii="Arial" w:eastAsia="Arial" w:hAnsi="Arial" w:cs="Arial"/>
          <w:b/>
          <w:color w:val="0070C0"/>
          <w:sz w:val="20"/>
          <w:szCs w:val="20"/>
        </w:rPr>
        <w:t>Condiciones laborales:</w:t>
      </w:r>
    </w:p>
    <w:p w:rsidR="00271529" w:rsidRDefault="00A521EA">
      <w:pPr>
        <w:spacing w:before="200" w:after="200"/>
        <w:jc w:val="both"/>
      </w:pPr>
      <w:r>
        <w:rPr>
          <w:rFonts w:ascii="Arial" w:eastAsia="Arial" w:hAnsi="Arial" w:cs="Arial"/>
          <w:sz w:val="20"/>
          <w:szCs w:val="20"/>
        </w:rPr>
        <w:t>La persona seleccionada estará contratada hasta el 31 de diciembre.</w:t>
      </w:r>
    </w:p>
    <w:p w:rsidR="00A521EA" w:rsidRDefault="00A521EA">
      <w:pPr>
        <w:spacing w:after="160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:rsidR="00271529" w:rsidRPr="00A521EA" w:rsidRDefault="00A521EA">
      <w:pPr>
        <w:spacing w:after="160"/>
        <w:jc w:val="both"/>
        <w:rPr>
          <w:color w:val="0070C0"/>
        </w:rPr>
      </w:pPr>
      <w:bookmarkStart w:id="0" w:name="_GoBack"/>
      <w:bookmarkEnd w:id="0"/>
      <w:r w:rsidRPr="00A521EA">
        <w:rPr>
          <w:rFonts w:ascii="Arial" w:eastAsia="Arial" w:hAnsi="Arial" w:cs="Arial"/>
          <w:b/>
          <w:color w:val="0070C0"/>
          <w:sz w:val="20"/>
          <w:szCs w:val="20"/>
        </w:rPr>
        <w:t>Cómo aplicar:</w:t>
      </w:r>
    </w:p>
    <w:p w:rsidR="00271529" w:rsidRDefault="00A521EA">
      <w:pPr>
        <w:jc w:val="both"/>
      </w:pPr>
      <w:r>
        <w:rPr>
          <w:rFonts w:ascii="Arial" w:eastAsia="Arial" w:hAnsi="Arial" w:cs="Arial"/>
          <w:sz w:val="20"/>
          <w:szCs w:val="20"/>
        </w:rPr>
        <w:t>Enviar una carta de interés, acompañando a su currículum vitae (má</w:t>
      </w:r>
      <w:r>
        <w:rPr>
          <w:rFonts w:ascii="Arial" w:eastAsia="Arial" w:hAnsi="Arial" w:cs="Arial"/>
          <w:sz w:val="20"/>
          <w:szCs w:val="20"/>
        </w:rPr>
        <w:t xml:space="preserve">ximo 2 páginas) e información de contacto de tres referencias al correo recursoshumanos@asylumaccess.org, especificando en el asunto </w:t>
      </w:r>
      <w:r>
        <w:rPr>
          <w:rFonts w:ascii="Arial" w:eastAsia="Arial" w:hAnsi="Arial" w:cs="Arial"/>
          <w:sz w:val="20"/>
          <w:szCs w:val="20"/>
          <w:u w:val="single"/>
        </w:rPr>
        <w:t>“Asesor/a Palenque”</w:t>
      </w:r>
      <w:r>
        <w:rPr>
          <w:rFonts w:ascii="Arial" w:eastAsia="Arial" w:hAnsi="Arial" w:cs="Arial"/>
          <w:sz w:val="20"/>
          <w:szCs w:val="20"/>
        </w:rPr>
        <w:t>. Las postulaciones que no cumplen con los requisitos indicados no serán consideradas.</w:t>
      </w:r>
    </w:p>
    <w:p w:rsidR="00271529" w:rsidRDefault="00271529">
      <w:pPr>
        <w:jc w:val="both"/>
      </w:pPr>
    </w:p>
    <w:p w:rsidR="00271529" w:rsidRDefault="00A521EA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La convocatoria </w:t>
      </w:r>
      <w:r>
        <w:rPr>
          <w:rFonts w:ascii="Arial" w:eastAsia="Arial" w:hAnsi="Arial" w:cs="Arial"/>
          <w:b/>
          <w:sz w:val="20"/>
          <w:szCs w:val="20"/>
        </w:rPr>
        <w:t>estará abierta hasta encontrar el perfil adecuado.</w:t>
      </w:r>
    </w:p>
    <w:p w:rsidR="00271529" w:rsidRDefault="00271529">
      <w:pPr>
        <w:jc w:val="both"/>
      </w:pPr>
    </w:p>
    <w:p w:rsidR="00271529" w:rsidRDefault="00A521EA">
      <w:pPr>
        <w:jc w:val="both"/>
      </w:pPr>
      <w:r>
        <w:rPr>
          <w:rFonts w:ascii="Arial" w:eastAsia="Arial" w:hAnsi="Arial" w:cs="Arial"/>
          <w:sz w:val="20"/>
          <w:szCs w:val="20"/>
          <w:u w:val="single"/>
        </w:rPr>
        <w:t>Solamente las personas pre-seleccionadas serán contactadas para una entrevista.</w:t>
      </w:r>
    </w:p>
    <w:p w:rsidR="00271529" w:rsidRDefault="00271529">
      <w:pPr>
        <w:jc w:val="center"/>
      </w:pPr>
    </w:p>
    <w:p w:rsidR="00271529" w:rsidRDefault="00271529">
      <w:pPr>
        <w:jc w:val="center"/>
      </w:pPr>
    </w:p>
    <w:p w:rsidR="00271529" w:rsidRDefault="00271529">
      <w:pPr>
        <w:jc w:val="center"/>
      </w:pPr>
    </w:p>
    <w:p w:rsidR="00271529" w:rsidRDefault="00271529">
      <w:pPr>
        <w:jc w:val="center"/>
      </w:pPr>
    </w:p>
    <w:p w:rsidR="00271529" w:rsidRDefault="00271529">
      <w:pPr>
        <w:jc w:val="center"/>
      </w:pPr>
    </w:p>
    <w:p w:rsidR="00271529" w:rsidRDefault="00A521EA">
      <w:pPr>
        <w:jc w:val="center"/>
      </w:pPr>
      <w:proofErr w:type="spellStart"/>
      <w:r>
        <w:rPr>
          <w:rFonts w:ascii="Arial" w:eastAsia="Arial" w:hAnsi="Arial" w:cs="Arial"/>
          <w:i/>
          <w:sz w:val="20"/>
          <w:szCs w:val="20"/>
        </w:rPr>
        <w:t>Asylum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Access promueve una política de género y no discriminación en sus procesos de selección. Se valorarán especialmente los perfiles de personas con discapacidad. Para más información sobre nuestra organización visite</w:t>
      </w:r>
      <w:hyperlink r:id="rId8">
        <w:r>
          <w:rPr>
            <w:rFonts w:ascii="Arial" w:eastAsia="Arial" w:hAnsi="Arial" w:cs="Arial"/>
            <w:i/>
            <w:sz w:val="20"/>
            <w:szCs w:val="20"/>
          </w:rPr>
          <w:t xml:space="preserve"> </w:t>
        </w:r>
      </w:hyperlink>
      <w:hyperlink r:id="rId9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www.asylumaccess.org</w:t>
        </w:r>
      </w:hyperlink>
      <w:r>
        <w:rPr>
          <w:rFonts w:ascii="Arial" w:eastAsia="Arial" w:hAnsi="Arial" w:cs="Arial"/>
          <w:i/>
          <w:sz w:val="20"/>
          <w:szCs w:val="20"/>
        </w:rPr>
        <w:t xml:space="preserve">  </w:t>
      </w:r>
    </w:p>
    <w:bookmarkStart w:id="1" w:name="h.gjdgxs" w:colFirst="0" w:colLast="0"/>
    <w:bookmarkEnd w:id="1"/>
    <w:p w:rsidR="00271529" w:rsidRDefault="00A521EA">
      <w:pPr>
        <w:spacing w:before="200" w:after="200"/>
        <w:jc w:val="both"/>
      </w:pPr>
      <w:r>
        <w:fldChar w:fldCharType="begin"/>
      </w:r>
      <w:r>
        <w:instrText xml:space="preserve"> HYPERLINK "http://www.asylumaccess.org/" \h </w:instrText>
      </w:r>
      <w:r>
        <w:fldChar w:fldCharType="separate"/>
      </w:r>
      <w:r>
        <w:fldChar w:fldCharType="end"/>
      </w:r>
    </w:p>
    <w:sectPr w:rsidR="00271529">
      <w:headerReference w:type="default" r:id="rId10"/>
      <w:pgSz w:w="11906" w:h="16838"/>
      <w:pgMar w:top="1417" w:right="1020" w:bottom="1417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1EA">
      <w:r>
        <w:separator/>
      </w:r>
    </w:p>
  </w:endnote>
  <w:endnote w:type="continuationSeparator" w:id="0">
    <w:p w:rsidR="00000000" w:rsidRDefault="00A5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1EA">
      <w:r>
        <w:separator/>
      </w:r>
    </w:p>
  </w:footnote>
  <w:footnote w:type="continuationSeparator" w:id="0">
    <w:p w:rsidR="00000000" w:rsidRDefault="00A5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9" w:rsidRDefault="00A521EA">
    <w:pPr>
      <w:tabs>
        <w:tab w:val="center" w:pos="4419"/>
        <w:tab w:val="right" w:pos="8838"/>
      </w:tabs>
      <w:spacing w:before="720"/>
    </w:pPr>
    <w:r>
      <w:rPr>
        <w:noProof/>
      </w:rPr>
      <w:drawing>
        <wp:inline distT="114300" distB="114300" distL="114300" distR="114300">
          <wp:extent cx="1524000" cy="1095375"/>
          <wp:effectExtent l="0" t="0" r="0" b="0"/>
          <wp:docPr id="1" name="image01.png" descr="logo AAM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AAM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D6B"/>
    <w:multiLevelType w:val="multilevel"/>
    <w:tmpl w:val="B096E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1316BC"/>
    <w:multiLevelType w:val="multilevel"/>
    <w:tmpl w:val="C1EE7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F2529A"/>
    <w:multiLevelType w:val="multilevel"/>
    <w:tmpl w:val="4D02CB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529"/>
    <w:rsid w:val="00271529"/>
    <w:rsid w:val="00A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color w:val="000000"/>
        <w:sz w:val="24"/>
        <w:szCs w:val="24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1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ylumacces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ylumacces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ylumacces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2016-08-05T16:17:00Z</cp:lastPrinted>
  <dcterms:created xsi:type="dcterms:W3CDTF">2016-08-05T16:17:00Z</dcterms:created>
  <dcterms:modified xsi:type="dcterms:W3CDTF">2016-08-05T16:17:00Z</dcterms:modified>
</cp:coreProperties>
</file>